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7AF6" w14:textId="77777777" w:rsidR="007531DB" w:rsidRDefault="007531DB" w:rsidP="007531DB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7CE9C3" wp14:editId="7D20B308">
                <wp:simplePos x="0" y="0"/>
                <wp:positionH relativeFrom="column">
                  <wp:posOffset>5099050</wp:posOffset>
                </wp:positionH>
                <wp:positionV relativeFrom="paragraph">
                  <wp:posOffset>81280</wp:posOffset>
                </wp:positionV>
                <wp:extent cx="866775" cy="91440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7AC1" w14:textId="77777777" w:rsidR="007531DB" w:rsidRDefault="007531DB" w:rsidP="007531DB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56C713C8" wp14:editId="2E4EC2B6">
                                  <wp:extent cx="666750" cy="828675"/>
                                  <wp:effectExtent l="0" t="0" r="0" b="9525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CE9C3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401.5pt;margin-top:6.4pt;width:68.2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    <v:textbox>
                  <w:txbxContent>
                    <w:p w14:paraId="62F67AC1" w14:textId="77777777" w:rsidR="007531DB" w:rsidRDefault="007531DB" w:rsidP="007531DB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56C713C8" wp14:editId="2E4EC2B6">
                            <wp:extent cx="666750" cy="828675"/>
                            <wp:effectExtent l="0" t="0" r="0" b="9525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8127E6" wp14:editId="77E49544">
                <wp:simplePos x="0" y="0"/>
                <wp:positionH relativeFrom="column">
                  <wp:posOffset>4804410</wp:posOffset>
                </wp:positionH>
                <wp:positionV relativeFrom="paragraph">
                  <wp:posOffset>958215</wp:posOffset>
                </wp:positionV>
                <wp:extent cx="1457325" cy="304800"/>
                <wp:effectExtent l="0" t="0" r="9525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5C3A2" w14:textId="77777777" w:rsidR="007531DB" w:rsidRDefault="007531DB" w:rsidP="007531DB">
                            <w:pPr>
                              <w:jc w:val="center"/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27E6" id="Casella di testo 9" o:spid="_x0000_s1027" type="#_x0000_t202" style="position:absolute;margin-left:378.3pt;margin-top:75.45pt;width:114.7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    <v:textbox>
                  <w:txbxContent>
                    <w:p w14:paraId="6335C3A2" w14:textId="77777777" w:rsidR="007531DB" w:rsidRDefault="007531DB" w:rsidP="007531DB">
                      <w:pPr>
                        <w:jc w:val="center"/>
                        <w:rPr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002060"/>
                          <w:sz w:val="24"/>
                          <w:szCs w:val="24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F556E" wp14:editId="73BD1D06">
                <wp:simplePos x="0" y="0"/>
                <wp:positionH relativeFrom="column">
                  <wp:posOffset>1518285</wp:posOffset>
                </wp:positionH>
                <wp:positionV relativeFrom="paragraph">
                  <wp:posOffset>71755</wp:posOffset>
                </wp:positionV>
                <wp:extent cx="590550" cy="96202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0DCE" w14:textId="77777777" w:rsidR="007531DB" w:rsidRDefault="007531DB" w:rsidP="00753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556E" id="Casella di testo 8" o:spid="_x0000_s1028" type="#_x0000_t202" style="position:absolute;margin-left:119.55pt;margin-top:5.65pt;width:46.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    <v:textbox>
                  <w:txbxContent>
                    <w:p w14:paraId="0E040DCE" w14:textId="77777777" w:rsidR="007531DB" w:rsidRDefault="007531DB" w:rsidP="007531DB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F54A2" wp14:editId="1C2EA298">
                <wp:simplePos x="0" y="0"/>
                <wp:positionH relativeFrom="column">
                  <wp:posOffset>-426085</wp:posOffset>
                </wp:positionH>
                <wp:positionV relativeFrom="paragraph">
                  <wp:posOffset>-86360</wp:posOffset>
                </wp:positionV>
                <wp:extent cx="2466975" cy="1590675"/>
                <wp:effectExtent l="0" t="0" r="9525" b="952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9E22C" w14:textId="77777777" w:rsidR="007531DB" w:rsidRDefault="007531DB" w:rsidP="007531DB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1E909EE7" wp14:editId="2D2CD524">
                                  <wp:extent cx="2209800" cy="1438275"/>
                                  <wp:effectExtent l="0" t="0" r="0" b="9525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54A2" id="Casella di testo 30" o:spid="_x0000_s1029" type="#_x0000_t202" style="position:absolute;margin-left:-33.55pt;margin-top:-6.8pt;width:194.25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    <v:textbox>
                  <w:txbxContent>
                    <w:p w14:paraId="2199E22C" w14:textId="77777777" w:rsidR="007531DB" w:rsidRDefault="007531DB" w:rsidP="007531DB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1E909EE7" wp14:editId="2D2CD524">
                            <wp:extent cx="2209800" cy="1438275"/>
                            <wp:effectExtent l="0" t="0" r="0" b="9525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206F98" wp14:editId="2B65F3E9">
                <wp:simplePos x="0" y="0"/>
                <wp:positionH relativeFrom="column">
                  <wp:posOffset>1781175</wp:posOffset>
                </wp:positionH>
                <wp:positionV relativeFrom="paragraph">
                  <wp:posOffset>136525</wp:posOffset>
                </wp:positionV>
                <wp:extent cx="3097530" cy="1123950"/>
                <wp:effectExtent l="0" t="0" r="7620" b="0"/>
                <wp:wrapNone/>
                <wp:docPr id="288" name="Casella di tes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5B420" w14:textId="77777777" w:rsidR="007531DB" w:rsidRDefault="007531DB" w:rsidP="007531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AZIENDA </w:t>
                            </w:r>
                          </w:p>
                          <w:p w14:paraId="7ACC0EB5" w14:textId="77777777" w:rsidR="007531DB" w:rsidRDefault="007531DB" w:rsidP="007531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>OSPEDALIERO-UNIVERSITARIA</w:t>
                            </w:r>
                          </w:p>
                          <w:p w14:paraId="015D22DB" w14:textId="77777777" w:rsidR="007531DB" w:rsidRDefault="007531DB" w:rsidP="007531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 “Renato Dulbecco” </w:t>
                            </w:r>
                          </w:p>
                          <w:p w14:paraId="6D0ECAA7" w14:textId="77777777" w:rsidR="007531DB" w:rsidRDefault="007531DB" w:rsidP="007531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6F98" id="Casella di testo 288" o:spid="_x0000_s1030" type="#_x0000_t202" style="position:absolute;margin-left:140.25pt;margin-top:10.75pt;width:243.9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    <v:textbox>
                  <w:txbxContent>
                    <w:p w14:paraId="69B5B420" w14:textId="77777777" w:rsidR="007531DB" w:rsidRDefault="007531DB" w:rsidP="007531D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AZIENDA </w:t>
                      </w:r>
                    </w:p>
                    <w:p w14:paraId="7ACC0EB5" w14:textId="77777777" w:rsidR="007531DB" w:rsidRDefault="007531DB" w:rsidP="007531D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>OSPEDALIERO-UNIVERSITARIA</w:t>
                      </w:r>
                    </w:p>
                    <w:p w14:paraId="015D22DB" w14:textId="77777777" w:rsidR="007531DB" w:rsidRDefault="007531DB" w:rsidP="007531D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 “Renato Dulbecco” </w:t>
                      </w:r>
                    </w:p>
                    <w:p w14:paraId="6D0ECAA7" w14:textId="77777777" w:rsidR="007531DB" w:rsidRDefault="007531DB" w:rsidP="007531DB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</w:p>
    <w:p w14:paraId="3F1CE0F8" w14:textId="77777777" w:rsidR="007531DB" w:rsidRDefault="007531DB" w:rsidP="007531DB">
      <w:pPr>
        <w:pStyle w:val="Intestazione"/>
      </w:pPr>
    </w:p>
    <w:p w14:paraId="51EF6D5F" w14:textId="77777777" w:rsidR="007531DB" w:rsidRDefault="007531DB" w:rsidP="007531DB"/>
    <w:p w14:paraId="6943C933" w14:textId="77777777" w:rsidR="007531DB" w:rsidRDefault="007531DB" w:rsidP="007531DB">
      <w:pPr>
        <w:rPr>
          <w:b/>
          <w:noProof/>
        </w:rPr>
      </w:pPr>
    </w:p>
    <w:p w14:paraId="688A94BF" w14:textId="77777777" w:rsidR="00C12D26" w:rsidRPr="00D66AF4" w:rsidRDefault="00C12D26" w:rsidP="00C12D26">
      <w:pPr>
        <w:spacing w:after="0" w:line="240" w:lineRule="auto"/>
        <w:jc w:val="center"/>
        <w:rPr>
          <w:rFonts w:ascii="Cambria" w:eastAsia="Calibri" w:hAnsi="Cambria" w:cs="Times New Roman"/>
          <w:b/>
          <w:noProof/>
          <w:sz w:val="20"/>
          <w:szCs w:val="20"/>
        </w:rPr>
      </w:pPr>
    </w:p>
    <w:p w14:paraId="277960D2" w14:textId="77777777" w:rsidR="00C12D26" w:rsidRPr="00D66AF4" w:rsidRDefault="00C12D26" w:rsidP="00C12D26">
      <w:pPr>
        <w:jc w:val="center"/>
        <w:rPr>
          <w:rFonts w:ascii="Cambria" w:eastAsia="Calibri" w:hAnsi="Cambria" w:cs="Times New Roman"/>
          <w:i/>
          <w:sz w:val="20"/>
          <w:szCs w:val="20"/>
          <w:u w:val="double"/>
        </w:rPr>
      </w:pPr>
    </w:p>
    <w:p w14:paraId="76840E4F" w14:textId="77777777" w:rsidR="00C12D26" w:rsidRPr="00D66AF4" w:rsidRDefault="00C12D26" w:rsidP="00C12D26">
      <w:pPr>
        <w:rPr>
          <w:rFonts w:ascii="Cambria" w:eastAsia="Calibri" w:hAnsi="Cambria" w:cs="Times New Roman"/>
          <w:sz w:val="20"/>
          <w:szCs w:val="20"/>
        </w:rPr>
      </w:pPr>
    </w:p>
    <w:p w14:paraId="4325EB7A" w14:textId="77777777" w:rsidR="00C12D26" w:rsidRPr="00D66AF4" w:rsidRDefault="00C12D26" w:rsidP="00C12D26">
      <w:pPr>
        <w:rPr>
          <w:rFonts w:ascii="Cambria" w:eastAsia="Calibri" w:hAnsi="Cambria" w:cs="Times New Roman"/>
          <w:sz w:val="20"/>
          <w:szCs w:val="20"/>
        </w:rPr>
      </w:pPr>
    </w:p>
    <w:p w14:paraId="20C78E0D" w14:textId="77777777" w:rsidR="00C12D26" w:rsidRPr="00D66AF4" w:rsidRDefault="00C12D26" w:rsidP="00C12D26">
      <w:pPr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D66AF4">
        <w:rPr>
          <w:rFonts w:ascii="Cambria" w:eastAsia="Calibri" w:hAnsi="Cambria" w:cs="Times New Roman"/>
          <w:b/>
          <w:sz w:val="20"/>
          <w:szCs w:val="20"/>
        </w:rPr>
        <w:t>PATTO DI INTEGRITA'</w:t>
      </w:r>
    </w:p>
    <w:p w14:paraId="22A13D53" w14:textId="77777777" w:rsidR="00C12D26" w:rsidRPr="00D66AF4" w:rsidRDefault="00C12D26" w:rsidP="00C12D26">
      <w:pPr>
        <w:jc w:val="center"/>
        <w:rPr>
          <w:rFonts w:ascii="Cambria" w:eastAsia="Arial" w:hAnsi="Cambria" w:cs="Arial"/>
          <w:b/>
          <w:sz w:val="20"/>
          <w:szCs w:val="20"/>
        </w:rPr>
      </w:pPr>
      <w:r w:rsidRPr="00D66AF4">
        <w:rPr>
          <w:rFonts w:ascii="Cambria" w:eastAsia="Calibri" w:hAnsi="Cambria" w:cs="Times New Roman"/>
          <w:b/>
          <w:w w:val="105"/>
          <w:sz w:val="20"/>
          <w:szCs w:val="20"/>
        </w:rPr>
        <w:t xml:space="preserve">TRA </w:t>
      </w:r>
      <w:r w:rsidRPr="00D66AF4">
        <w:rPr>
          <w:rFonts w:ascii="Cambria" w:eastAsia="Calibri" w:hAnsi="Cambria" w:cs="Times New Roman"/>
          <w:b/>
          <w:sz w:val="20"/>
          <w:szCs w:val="20"/>
        </w:rPr>
        <w:t>L'AZIENDA OSPEDALIER</w:t>
      </w:r>
      <w:r w:rsidR="00E15E93">
        <w:rPr>
          <w:rFonts w:ascii="Cambria" w:eastAsia="Calibri" w:hAnsi="Cambria" w:cs="Times New Roman"/>
          <w:b/>
          <w:sz w:val="20"/>
          <w:szCs w:val="20"/>
        </w:rPr>
        <w:t xml:space="preserve">O-UNIVERSITARIA RENATO DULBECCO </w:t>
      </w:r>
      <w:r w:rsidRPr="00D66AF4">
        <w:rPr>
          <w:rFonts w:ascii="Cambria" w:eastAsia="Calibri" w:hAnsi="Cambria" w:cs="Times New Roman"/>
          <w:b/>
          <w:w w:val="110"/>
          <w:sz w:val="20"/>
          <w:szCs w:val="20"/>
        </w:rPr>
        <w:t>E</w:t>
      </w:r>
    </w:p>
    <w:p w14:paraId="1EBA6043" w14:textId="77777777" w:rsidR="00320303" w:rsidRPr="00423A20" w:rsidRDefault="00D80C61" w:rsidP="00423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D80C61">
        <w:rPr>
          <w:rFonts w:asciiTheme="majorHAnsi" w:hAnsiTheme="majorHAnsi"/>
          <w:w w:val="105"/>
        </w:rPr>
        <w:t>PROCEDURA APERTA, EX ART. 71 D.LGS. 36/2023, DI RILEVANZA COMUNITARIA, INTERAMENTE TELEMATICA, PER LA FORNITURA DI PRESIDI E DISPOSITIVI PER LE UU.OO. DI RADIOLOGIA E NEURORADIOLOGIA DELL’AZIENDA OSPEDALIERO-UNIVERSITARIA “RENATO DULBECCO” DI CATANZARO, PER LA DURATA DI 36 MESI, OLTRE SEI MESI DI PROROGA TECNICA</w:t>
      </w:r>
    </w:p>
    <w:p w14:paraId="6F0BAC46" w14:textId="77777777" w:rsidR="00320303" w:rsidRDefault="00320303" w:rsidP="00320303"/>
    <w:p w14:paraId="2DDCF3A4" w14:textId="52EBDEE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Questo documento, approvato contestualmente agli atti di gara dal </w:t>
      </w:r>
      <w:r w:rsidR="004C64D3">
        <w:rPr>
          <w:rFonts w:ascii="Cambria" w:eastAsia="Calibri" w:hAnsi="Cambria" w:cs="Times New Roman"/>
          <w:sz w:val="20"/>
          <w:szCs w:val="20"/>
        </w:rPr>
        <w:t>Commissario Straordinario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</w:t>
      </w:r>
      <w:r w:rsidR="004C64D3" w:rsidRPr="00D66AF4">
        <w:rPr>
          <w:rFonts w:ascii="Cambria" w:eastAsia="Calibri" w:hAnsi="Cambria" w:cs="Times New Roman"/>
          <w:sz w:val="20"/>
          <w:szCs w:val="20"/>
        </w:rPr>
        <w:t xml:space="preserve">dall'Azienda </w:t>
      </w:r>
      <w:r w:rsidR="004C64D3">
        <w:rPr>
          <w:rFonts w:ascii="Cambria" w:eastAsia="Calibri" w:hAnsi="Cambria" w:cs="Times New Roman"/>
          <w:sz w:val="20"/>
          <w:szCs w:val="20"/>
        </w:rPr>
        <w:t>Ospedaliero-Universitaria Renato Dulbecco</w:t>
      </w:r>
      <w:r w:rsidRPr="00D66AF4">
        <w:rPr>
          <w:rFonts w:ascii="Cambria" w:eastAsia="Calibri" w:hAnsi="Cambria" w:cs="Times New Roman"/>
          <w:sz w:val="20"/>
          <w:szCs w:val="20"/>
        </w:rPr>
        <w:t>, deve essere obbligatoriamente sottoscritto e presentato insieme all' offerta da ciascun partecipante alla gara in argomento.</w:t>
      </w:r>
    </w:p>
    <w:p w14:paraId="107B97F3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Esso è parte integrante della presente gara d'appalto e di qualsiasi contratto sottoscritto dall'Azienda </w:t>
      </w:r>
      <w:r w:rsidR="004C64D3">
        <w:rPr>
          <w:rFonts w:ascii="Cambria" w:eastAsia="Calibri" w:hAnsi="Cambria" w:cs="Times New Roman"/>
          <w:sz w:val="20"/>
          <w:szCs w:val="20"/>
        </w:rPr>
        <w:t>Ospedaliero-Universitaria Renato Dulbecco</w:t>
      </w:r>
      <w:r w:rsidRPr="00D66AF4">
        <w:rPr>
          <w:rFonts w:ascii="Cambria" w:eastAsia="Calibri" w:hAnsi="Cambria" w:cs="Times New Roman"/>
          <w:sz w:val="20"/>
          <w:szCs w:val="20"/>
        </w:rPr>
        <w:t>.</w:t>
      </w:r>
    </w:p>
    <w:p w14:paraId="7080EFAF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Questo patto d'integrità stabilisce la reciproca e formale obbligazione </w:t>
      </w:r>
      <w:r w:rsidR="004C64D3" w:rsidRPr="004C64D3">
        <w:rPr>
          <w:rFonts w:ascii="Cambria" w:eastAsia="Calibri" w:hAnsi="Cambria" w:cs="Times New Roman"/>
          <w:sz w:val="20"/>
          <w:szCs w:val="20"/>
        </w:rPr>
        <w:t>d</w:t>
      </w:r>
      <w:r w:rsidR="004C64D3">
        <w:rPr>
          <w:rFonts w:ascii="Cambria" w:eastAsia="Calibri" w:hAnsi="Cambria" w:cs="Times New Roman"/>
          <w:sz w:val="20"/>
          <w:szCs w:val="20"/>
        </w:rPr>
        <w:t>e</w:t>
      </w:r>
      <w:r w:rsidR="004C64D3" w:rsidRPr="004C64D3">
        <w:rPr>
          <w:rFonts w:ascii="Cambria" w:eastAsia="Calibri" w:hAnsi="Cambria" w:cs="Times New Roman"/>
          <w:sz w:val="20"/>
          <w:szCs w:val="20"/>
        </w:rPr>
        <w:t>ll'Azienda Ospedaliero-Universitaria Renato Dulbecco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e  dei partecipanti alla gara in oggetto, di conformare i propri comportamenti ai principi di lealtà, trasparenza e correttezza nonché l'espresso impegno anti-corruzione di non offrire, accettare o richiedere somme di denaro o qualsiasi altra ricompensa, vantaggio  o beneficio, sia direttamente che indirettamente tramite intermediari, finalizzati all'assegnazione del contratto e/o alfine di distorcerne la relativa corretta esecuzione. Il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personale ,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 collaboratori e consulenti </w:t>
      </w:r>
      <w:r w:rsidR="004C64D3" w:rsidRPr="004C64D3">
        <w:rPr>
          <w:rFonts w:ascii="Cambria" w:eastAsia="Calibri" w:hAnsi="Cambria" w:cs="Times New Roman"/>
          <w:sz w:val="20"/>
          <w:szCs w:val="20"/>
        </w:rPr>
        <w:t>d</w:t>
      </w:r>
      <w:r w:rsidR="004C64D3">
        <w:rPr>
          <w:rFonts w:ascii="Cambria" w:eastAsia="Calibri" w:hAnsi="Cambria" w:cs="Times New Roman"/>
          <w:sz w:val="20"/>
          <w:szCs w:val="20"/>
        </w:rPr>
        <w:t>e</w:t>
      </w:r>
      <w:r w:rsidR="004C64D3" w:rsidRPr="004C64D3">
        <w:rPr>
          <w:rFonts w:ascii="Cambria" w:eastAsia="Calibri" w:hAnsi="Cambria" w:cs="Times New Roman"/>
          <w:sz w:val="20"/>
          <w:szCs w:val="20"/>
        </w:rPr>
        <w:t>ll'Azienda Ospedaliero-Universitaria Renato Dulbecco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, impiegati ad ogni livello nell'espletamento della presente gara e nel controllo dell'esecuzione del relativo contratto assegnato, sono consapevoli del presente Patto d'Integrità, il cui spirito condividono pienamente, nonché delle sanzioni previste a loro carico in caso di mancato rispetto del  medesimo. </w:t>
      </w:r>
    </w:p>
    <w:p w14:paraId="1D780570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L'Azienda Ospedalier</w:t>
      </w:r>
      <w:r w:rsidR="004C64D3">
        <w:rPr>
          <w:rFonts w:ascii="Cambria" w:eastAsia="Calibri" w:hAnsi="Cambria" w:cs="Times New Roman"/>
          <w:sz w:val="20"/>
          <w:szCs w:val="20"/>
        </w:rPr>
        <w:t>o-Universitaria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si impegna a rendere pubblici i dati più rilevanti riguardanti la gara: l'elenco dei concorrenti e di relativi prezzi quotati, l'elenco delle offerte respinte con la motivazione dell'esclusione e le ragioni specifiche per l'assegnazione del contratto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al  vincitore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con relativa attestazione del rispetto dei criteri di valutazione indicati nel capitolato di gara.</w:t>
      </w:r>
    </w:p>
    <w:p w14:paraId="20754CB7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Il sottoscritto Operatore economico si impegna a segnalare all'Azienda Ospedalier</w:t>
      </w:r>
      <w:r w:rsidR="004C64D3">
        <w:rPr>
          <w:rFonts w:ascii="Cambria" w:eastAsia="Calibri" w:hAnsi="Cambria" w:cs="Times New Roman"/>
          <w:sz w:val="20"/>
          <w:szCs w:val="20"/>
        </w:rPr>
        <w:t>o-Universitaria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qualsiasi tentativo di turbativa, irregolarità o distorsione nelle fasi di svolgimento della gara e/o durante l'esecuzione dei contratti, da parte di ogni interessato o addetto o di chiunque possa influenzare le decisioni relative alla gara in oggetto.</w:t>
      </w:r>
    </w:p>
    <w:p w14:paraId="4F0CD6B4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Il sottoscritto Operatore economico dichiara di non trovarsi in situazioni di controllo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 xml:space="preserve">o </w:t>
      </w:r>
      <w:r w:rsidRPr="00D66AF4">
        <w:rPr>
          <w:rFonts w:ascii="Cambria" w:eastAsia="Calibri" w:hAnsi="Cambria" w:cs="Times New Roman"/>
          <w:w w:val="65"/>
          <w:sz w:val="20"/>
          <w:szCs w:val="20"/>
        </w:rPr>
        <w:t>.</w:t>
      </w:r>
      <w:r w:rsidRPr="00D66AF4">
        <w:rPr>
          <w:rFonts w:ascii="Cambria" w:eastAsia="Calibri" w:hAnsi="Cambria" w:cs="Times New Roman"/>
          <w:sz w:val="20"/>
          <w:szCs w:val="20"/>
        </w:rPr>
        <w:t>di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collegamento (formale e/o sostanziale) con altri concorrenti e che non si è accordato e non si accorderà con altri partecipanti alla gara.</w:t>
      </w:r>
    </w:p>
    <w:p w14:paraId="3A95A982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Il sottoscritto Operatore economico si impegna a rendere noti, su richiesta dell'Azienda Ospedalier</w:t>
      </w:r>
      <w:r w:rsidR="004C64D3">
        <w:rPr>
          <w:rFonts w:ascii="Cambria" w:eastAsia="Calibri" w:hAnsi="Cambria" w:cs="Times New Roman"/>
          <w:sz w:val="20"/>
          <w:szCs w:val="20"/>
        </w:rPr>
        <w:t>o-Universitaria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, tutti i pagamenti eseguiti e riguardanti il contratto eventualmente assegnato a seguito delle gare in </w:t>
      </w:r>
      <w:r w:rsidRPr="00D66AF4">
        <w:rPr>
          <w:rFonts w:ascii="Cambria" w:eastAsia="Calibri" w:hAnsi="Cambria" w:cs="Times New Roman"/>
          <w:sz w:val="20"/>
          <w:szCs w:val="20"/>
        </w:rPr>
        <w:lastRenderedPageBreak/>
        <w:t xml:space="preserve">oggetto inclusi quelli eseguiti a favore di intermediari e consulenti. La remunerazione di questi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ultimi  non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deve superare il</w:t>
      </w:r>
      <w:r w:rsidR="00DC233A">
        <w:rPr>
          <w:rFonts w:ascii="Cambria" w:eastAsia="Calibri" w:hAnsi="Cambria" w:cs="Times New Roman"/>
          <w:sz w:val="20"/>
          <w:szCs w:val="20"/>
        </w:rPr>
        <w:t xml:space="preserve"> </w:t>
      </w:r>
      <w:r w:rsidRPr="00D66AF4">
        <w:rPr>
          <w:rFonts w:ascii="Cambria" w:eastAsia="Calibri" w:hAnsi="Cambria" w:cs="Times New Roman"/>
          <w:sz w:val="20"/>
          <w:szCs w:val="20"/>
        </w:rPr>
        <w:t>"congruo ammontare dovuto per servizi legittimi".</w:t>
      </w:r>
    </w:p>
    <w:p w14:paraId="1A94AC35" w14:textId="77777777" w:rsidR="007531DB" w:rsidRDefault="007531DB" w:rsidP="00C12D26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549F27C6" w14:textId="77777777" w:rsidR="007531DB" w:rsidRDefault="007531DB" w:rsidP="00C12D26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78C5AB72" w14:textId="77777777" w:rsidR="00C12D26" w:rsidRPr="00D66AF4" w:rsidRDefault="00C12D26" w:rsidP="00C12D26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Il sottoscritto Operatore economico prende nota e accetta che, nel caso di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mancato  rispetto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degli impegni assunti con il presente Patto di Integrità, comunque accertato dall'Amministrazione, potranno essere applicate le seguenti sanzioni:</w:t>
      </w:r>
    </w:p>
    <w:p w14:paraId="524F306B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344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Risoluzione o perdita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del  contratto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>;</w:t>
      </w:r>
    </w:p>
    <w:p w14:paraId="43016A63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before="1" w:after="0" w:line="240" w:lineRule="auto"/>
        <w:ind w:left="567" w:hanging="348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Escussione della cauzione di validità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dell' offerta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>;</w:t>
      </w:r>
    </w:p>
    <w:p w14:paraId="285B38EC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before="1" w:after="0" w:line="273" w:lineRule="exact"/>
        <w:ind w:left="567" w:hanging="348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Escussione della cauzione di buona esecuzione del contratto;</w:t>
      </w:r>
    </w:p>
    <w:p w14:paraId="4EA39139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after="0" w:line="243" w:lineRule="auto"/>
        <w:ind w:left="567" w:right="1046" w:hanging="348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Responsabilità per danno arrecato all'Azienda Ospedalier</w:t>
      </w:r>
      <w:r w:rsidR="004C64D3">
        <w:rPr>
          <w:rFonts w:ascii="Cambria" w:eastAsia="Calibri" w:hAnsi="Cambria" w:cs="Times New Roman"/>
          <w:sz w:val="20"/>
          <w:szCs w:val="20"/>
        </w:rPr>
        <w:t>o-Universitaria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nella misura dell'8% del valore del contratto, impregiudicata la prova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dell' esistenza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di un danno maggiore;</w:t>
      </w:r>
    </w:p>
    <w:p w14:paraId="7407093A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after="0" w:line="250" w:lineRule="auto"/>
        <w:ind w:left="567" w:right="1046" w:hanging="348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Responsabilità per danno arrecato agli altri concorrenti della gara nella misura dell'</w:t>
      </w:r>
      <w:r w:rsidRPr="00D66AF4">
        <w:rPr>
          <w:rFonts w:ascii="Cambria" w:eastAsia="Calibri" w:hAnsi="Cambria" w:cs="Times New Roman"/>
          <w:spacing w:val="-14"/>
          <w:sz w:val="20"/>
          <w:szCs w:val="20"/>
        </w:rPr>
        <w:t>1</w:t>
      </w:r>
      <w:r w:rsidRPr="00D66AF4">
        <w:rPr>
          <w:rFonts w:ascii="Cambria" w:eastAsia="Calibri" w:hAnsi="Cambria" w:cs="Times New Roman"/>
          <w:spacing w:val="-13"/>
          <w:sz w:val="20"/>
          <w:szCs w:val="20"/>
        </w:rPr>
        <w:t>%</w:t>
      </w:r>
      <w:r w:rsidRPr="00D66AF4">
        <w:rPr>
          <w:rFonts w:ascii="Cambria" w:eastAsia="Calibri" w:hAnsi="Cambria" w:cs="Times New Roman"/>
          <w:sz w:val="20"/>
          <w:szCs w:val="20"/>
        </w:rPr>
        <w:t xml:space="preserve"> del valore del contratto per ogni partecipante, sempre impregiudicata la prova predetta;</w:t>
      </w:r>
    </w:p>
    <w:p w14:paraId="4CF9E7E3" w14:textId="77777777" w:rsidR="00C12D26" w:rsidRPr="00D66AF4" w:rsidRDefault="00C12D26" w:rsidP="00E81E5B">
      <w:pPr>
        <w:widowControl w:val="0"/>
        <w:numPr>
          <w:ilvl w:val="0"/>
          <w:numId w:val="1"/>
        </w:numPr>
        <w:tabs>
          <w:tab w:val="left" w:pos="567"/>
        </w:tabs>
        <w:spacing w:before="5" w:after="0" w:line="262" w:lineRule="exact"/>
        <w:ind w:left="567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 Esclusione del concorrente dalle gare d'appalto indette dall'Azienda Ospedaliera per 5anni.</w:t>
      </w:r>
    </w:p>
    <w:p w14:paraId="2A41C602" w14:textId="77777777" w:rsidR="00C12D26" w:rsidRPr="00D66AF4" w:rsidRDefault="00C12D26" w:rsidP="000B2F59">
      <w:pPr>
        <w:spacing w:line="243" w:lineRule="auto"/>
        <w:ind w:right="-1" w:hanging="4"/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Il presente Patto di Integrità e le relative sanzioni </w:t>
      </w:r>
      <w:proofErr w:type="gramStart"/>
      <w:r w:rsidRPr="00D66AF4">
        <w:rPr>
          <w:rFonts w:ascii="Cambria" w:eastAsia="Calibri" w:hAnsi="Cambria" w:cs="Times New Roman"/>
          <w:sz w:val="20"/>
          <w:szCs w:val="20"/>
        </w:rPr>
        <w:t>applicabili  resteranno</w:t>
      </w:r>
      <w:proofErr w:type="gramEnd"/>
      <w:r w:rsidRPr="00D66AF4">
        <w:rPr>
          <w:rFonts w:ascii="Cambria" w:eastAsia="Calibri" w:hAnsi="Cambria" w:cs="Times New Roman"/>
          <w:sz w:val="20"/>
          <w:szCs w:val="20"/>
        </w:rPr>
        <w:t xml:space="preserve"> in vigore sino alla completa esecuzione del contratto assegnato a seguito della gara in oggetto.</w:t>
      </w:r>
    </w:p>
    <w:p w14:paraId="38560CB3" w14:textId="77777777" w:rsidR="00C12D26" w:rsidRPr="00D66AF4" w:rsidRDefault="00C12D26" w:rsidP="000B2F59">
      <w:pPr>
        <w:spacing w:line="243" w:lineRule="auto"/>
        <w:ind w:right="-1" w:hanging="4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 xml:space="preserve">Ogni controversia relativa all'interpretazione, ed esecuzione del presente patto d'integrità fra </w:t>
      </w:r>
      <w:r w:rsidR="004C64D3" w:rsidRPr="004C64D3">
        <w:rPr>
          <w:rFonts w:ascii="Cambria" w:eastAsia="Calibri" w:hAnsi="Cambria" w:cs="Times New Roman"/>
          <w:sz w:val="20"/>
          <w:szCs w:val="20"/>
        </w:rPr>
        <w:t>l'Azienda Ospedaliero-Universitaria Renato Dulbecco</w:t>
      </w:r>
      <w:r w:rsidRPr="00D66AF4">
        <w:rPr>
          <w:rFonts w:ascii="Cambria" w:eastAsia="Calibri" w:hAnsi="Cambria" w:cs="Times New Roman"/>
          <w:spacing w:val="43"/>
          <w:sz w:val="20"/>
          <w:szCs w:val="20"/>
        </w:rPr>
        <w:t xml:space="preserve"> </w:t>
      </w:r>
      <w:r w:rsidRPr="00D66AF4">
        <w:rPr>
          <w:rFonts w:ascii="Cambria" w:eastAsia="Calibri" w:hAnsi="Cambria" w:cs="Times New Roman"/>
          <w:sz w:val="20"/>
          <w:szCs w:val="20"/>
        </w:rPr>
        <w:t>e i concorrenti e tra gli stessi concorrenti sarà risolta dall'Autorità Giudiziaria competente.</w:t>
      </w:r>
    </w:p>
    <w:p w14:paraId="5831FDED" w14:textId="77777777" w:rsidR="00C12D26" w:rsidRPr="00D66AF4" w:rsidRDefault="00C12D26" w:rsidP="00C12D26">
      <w:pPr>
        <w:ind w:left="1252"/>
        <w:jc w:val="both"/>
        <w:rPr>
          <w:rFonts w:ascii="Cambria" w:eastAsia="Calibri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>Data</w:t>
      </w:r>
      <w:r w:rsidRPr="00D66AF4">
        <w:rPr>
          <w:rFonts w:ascii="Cambria" w:eastAsia="Calibri" w:hAnsi="Cambria" w:cs="Times New Roman"/>
          <w:sz w:val="20"/>
          <w:szCs w:val="20"/>
        </w:rPr>
        <w:tab/>
      </w:r>
    </w:p>
    <w:p w14:paraId="10E75134" w14:textId="77777777" w:rsidR="00C12D26" w:rsidRPr="00D66AF4" w:rsidRDefault="00C12D26" w:rsidP="00C12D26">
      <w:pPr>
        <w:ind w:left="1252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</w:r>
      <w:r w:rsidRPr="00D66AF4">
        <w:rPr>
          <w:rFonts w:ascii="Cambria" w:eastAsia="Calibri" w:hAnsi="Cambria" w:cs="Times New Roman"/>
          <w:sz w:val="20"/>
          <w:szCs w:val="20"/>
        </w:rPr>
        <w:tab/>
        <w:t>Il Direttore SOC</w:t>
      </w:r>
    </w:p>
    <w:p w14:paraId="15230525" w14:textId="77777777" w:rsidR="00C12D26" w:rsidRPr="00D66AF4" w:rsidRDefault="00C12D26" w:rsidP="00C12D26">
      <w:pPr>
        <w:ind w:left="1252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B891A54" w14:textId="77777777" w:rsidR="00C12D26" w:rsidRPr="00D66AF4" w:rsidRDefault="00C12D26" w:rsidP="00C12D26">
      <w:pPr>
        <w:ind w:left="1252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55C40A11" w14:textId="77777777" w:rsidR="00C12D26" w:rsidRPr="00D66AF4" w:rsidRDefault="00C12D26" w:rsidP="00C12D26">
      <w:pPr>
        <w:ind w:left="1252"/>
        <w:jc w:val="both"/>
        <w:rPr>
          <w:rFonts w:ascii="Cambria" w:eastAsia="Times New Roman" w:hAnsi="Cambria" w:cs="Times New Roman"/>
          <w:sz w:val="20"/>
          <w:szCs w:val="20"/>
        </w:rPr>
      </w:pPr>
      <w:r w:rsidRPr="00D66AF4">
        <w:rPr>
          <w:rFonts w:ascii="Cambria" w:eastAsia="Calibri" w:hAnsi="Cambria" w:cs="Times New Roman"/>
          <w:w w:val="95"/>
          <w:sz w:val="20"/>
          <w:szCs w:val="20"/>
        </w:rPr>
        <w:t xml:space="preserve">Timbro E Firma Del Legale </w:t>
      </w:r>
      <w:r w:rsidRPr="00D66AF4">
        <w:rPr>
          <w:rFonts w:ascii="Cambria" w:eastAsia="Calibri" w:hAnsi="Cambria" w:cs="Times New Roman"/>
          <w:w w:val="90"/>
          <w:sz w:val="20"/>
          <w:szCs w:val="20"/>
        </w:rPr>
        <w:t xml:space="preserve">Rappresentante Della </w:t>
      </w:r>
      <w:r w:rsidRPr="00D66AF4">
        <w:rPr>
          <w:rFonts w:ascii="Cambria" w:eastAsia="Calibri" w:hAnsi="Cambria" w:cs="Times New Roman"/>
          <w:spacing w:val="1"/>
          <w:w w:val="90"/>
          <w:sz w:val="20"/>
          <w:szCs w:val="20"/>
        </w:rPr>
        <w:t>Ditta/Societ</w:t>
      </w:r>
      <w:r w:rsidRPr="00D66AF4">
        <w:rPr>
          <w:rFonts w:ascii="Cambria" w:eastAsia="Calibri" w:hAnsi="Cambria" w:cs="Times New Roman"/>
          <w:spacing w:val="2"/>
          <w:w w:val="90"/>
          <w:sz w:val="20"/>
          <w:szCs w:val="20"/>
        </w:rPr>
        <w:t>à</w:t>
      </w:r>
    </w:p>
    <w:p w14:paraId="5CC30A43" w14:textId="77777777" w:rsidR="00C12D26" w:rsidRPr="00D66AF4" w:rsidRDefault="00C12D26" w:rsidP="00C12D26">
      <w:pPr>
        <w:rPr>
          <w:rFonts w:ascii="Cambria" w:eastAsia="Calibri" w:hAnsi="Cambria" w:cs="Times New Roman"/>
          <w:sz w:val="20"/>
          <w:szCs w:val="20"/>
        </w:rPr>
      </w:pPr>
    </w:p>
    <w:p w14:paraId="416D8F3F" w14:textId="77777777" w:rsidR="00C12D26" w:rsidRDefault="00C12D26" w:rsidP="00C12D26"/>
    <w:p w14:paraId="231D34BD" w14:textId="77777777" w:rsidR="0078190E" w:rsidRDefault="0078190E"/>
    <w:sectPr w:rsidR="0078190E" w:rsidSect="007531DB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E0BA8" w14:textId="77777777" w:rsidR="009A1D98" w:rsidRDefault="009A1D98">
      <w:pPr>
        <w:spacing w:after="0" w:line="240" w:lineRule="auto"/>
      </w:pPr>
      <w:r>
        <w:separator/>
      </w:r>
    </w:p>
  </w:endnote>
  <w:endnote w:type="continuationSeparator" w:id="0">
    <w:p w14:paraId="69277659" w14:textId="77777777" w:rsidR="009A1D98" w:rsidRDefault="009A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733E" w14:textId="77777777" w:rsidR="0075686B" w:rsidRDefault="00C12D2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0C61">
      <w:rPr>
        <w:noProof/>
      </w:rPr>
      <w:t>1</w:t>
    </w:r>
    <w:r>
      <w:fldChar w:fldCharType="end"/>
    </w:r>
  </w:p>
  <w:p w14:paraId="3E25DEED" w14:textId="77777777" w:rsidR="0075686B" w:rsidRDefault="007568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6BDF" w14:textId="77777777" w:rsidR="009A1D98" w:rsidRDefault="009A1D98">
      <w:pPr>
        <w:spacing w:after="0" w:line="240" w:lineRule="auto"/>
      </w:pPr>
      <w:r>
        <w:separator/>
      </w:r>
    </w:p>
  </w:footnote>
  <w:footnote w:type="continuationSeparator" w:id="0">
    <w:p w14:paraId="77E0F4B4" w14:textId="77777777" w:rsidR="009A1D98" w:rsidRDefault="009A1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A16D2"/>
    <w:multiLevelType w:val="hybridMultilevel"/>
    <w:tmpl w:val="9702C2FE"/>
    <w:lvl w:ilvl="0" w:tplc="00981A76">
      <w:start w:val="1"/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 w:hint="default"/>
        <w:w w:val="120"/>
        <w:sz w:val="24"/>
        <w:szCs w:val="24"/>
      </w:rPr>
    </w:lvl>
    <w:lvl w:ilvl="1" w:tplc="7F4E38D8">
      <w:start w:val="1"/>
      <w:numFmt w:val="bullet"/>
      <w:lvlText w:val="•"/>
      <w:lvlJc w:val="left"/>
      <w:pPr>
        <w:ind w:left="2649" w:hanging="345"/>
      </w:pPr>
      <w:rPr>
        <w:rFonts w:hint="default"/>
      </w:rPr>
    </w:lvl>
    <w:lvl w:ilvl="2" w:tplc="02BAD2C4">
      <w:start w:val="1"/>
      <w:numFmt w:val="bullet"/>
      <w:lvlText w:val="•"/>
      <w:lvlJc w:val="left"/>
      <w:pPr>
        <w:ind w:left="3675" w:hanging="345"/>
      </w:pPr>
      <w:rPr>
        <w:rFonts w:hint="default"/>
      </w:rPr>
    </w:lvl>
    <w:lvl w:ilvl="3" w:tplc="221601CA">
      <w:start w:val="1"/>
      <w:numFmt w:val="bullet"/>
      <w:lvlText w:val="•"/>
      <w:lvlJc w:val="left"/>
      <w:pPr>
        <w:ind w:left="4702" w:hanging="345"/>
      </w:pPr>
      <w:rPr>
        <w:rFonts w:hint="default"/>
      </w:rPr>
    </w:lvl>
    <w:lvl w:ilvl="4" w:tplc="255460A8">
      <w:start w:val="1"/>
      <w:numFmt w:val="bullet"/>
      <w:lvlText w:val="•"/>
      <w:lvlJc w:val="left"/>
      <w:pPr>
        <w:ind w:left="5728" w:hanging="345"/>
      </w:pPr>
      <w:rPr>
        <w:rFonts w:hint="default"/>
      </w:rPr>
    </w:lvl>
    <w:lvl w:ilvl="5" w:tplc="946C754A">
      <w:start w:val="1"/>
      <w:numFmt w:val="bullet"/>
      <w:lvlText w:val="•"/>
      <w:lvlJc w:val="left"/>
      <w:pPr>
        <w:ind w:left="6755" w:hanging="345"/>
      </w:pPr>
      <w:rPr>
        <w:rFonts w:hint="default"/>
      </w:rPr>
    </w:lvl>
    <w:lvl w:ilvl="6" w:tplc="232CB59E">
      <w:start w:val="1"/>
      <w:numFmt w:val="bullet"/>
      <w:lvlText w:val="•"/>
      <w:lvlJc w:val="left"/>
      <w:pPr>
        <w:ind w:left="7781" w:hanging="345"/>
      </w:pPr>
      <w:rPr>
        <w:rFonts w:hint="default"/>
      </w:rPr>
    </w:lvl>
    <w:lvl w:ilvl="7" w:tplc="FC307A5A">
      <w:start w:val="1"/>
      <w:numFmt w:val="bullet"/>
      <w:lvlText w:val="•"/>
      <w:lvlJc w:val="left"/>
      <w:pPr>
        <w:ind w:left="8807" w:hanging="345"/>
      </w:pPr>
      <w:rPr>
        <w:rFonts w:hint="default"/>
      </w:rPr>
    </w:lvl>
    <w:lvl w:ilvl="8" w:tplc="356A7F86">
      <w:start w:val="1"/>
      <w:numFmt w:val="bullet"/>
      <w:lvlText w:val="•"/>
      <w:lvlJc w:val="left"/>
      <w:pPr>
        <w:ind w:left="9834" w:hanging="345"/>
      </w:pPr>
      <w:rPr>
        <w:rFonts w:hint="default"/>
      </w:rPr>
    </w:lvl>
  </w:abstractNum>
  <w:num w:numId="1" w16cid:durableId="1474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D26"/>
    <w:rsid w:val="00027C04"/>
    <w:rsid w:val="000B2A40"/>
    <w:rsid w:val="000B2F59"/>
    <w:rsid w:val="00130C4E"/>
    <w:rsid w:val="001C05EC"/>
    <w:rsid w:val="002D290B"/>
    <w:rsid w:val="00320303"/>
    <w:rsid w:val="00340786"/>
    <w:rsid w:val="003B6C13"/>
    <w:rsid w:val="003E3AA8"/>
    <w:rsid w:val="00423A20"/>
    <w:rsid w:val="004C64D3"/>
    <w:rsid w:val="00555E11"/>
    <w:rsid w:val="007531DB"/>
    <w:rsid w:val="0075686B"/>
    <w:rsid w:val="0078190E"/>
    <w:rsid w:val="007C5A9F"/>
    <w:rsid w:val="008F0DB6"/>
    <w:rsid w:val="009A1D98"/>
    <w:rsid w:val="00A82A86"/>
    <w:rsid w:val="00B50BE4"/>
    <w:rsid w:val="00B80E39"/>
    <w:rsid w:val="00B84919"/>
    <w:rsid w:val="00B91DC1"/>
    <w:rsid w:val="00B93FBF"/>
    <w:rsid w:val="00C12D26"/>
    <w:rsid w:val="00C14042"/>
    <w:rsid w:val="00D80C61"/>
    <w:rsid w:val="00D90D08"/>
    <w:rsid w:val="00D94B9D"/>
    <w:rsid w:val="00D95F58"/>
    <w:rsid w:val="00DC1C41"/>
    <w:rsid w:val="00DC233A"/>
    <w:rsid w:val="00E15E93"/>
    <w:rsid w:val="00E6324D"/>
    <w:rsid w:val="00E81E5B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52C5"/>
  <w15:docId w15:val="{945075C5-A25F-45CD-B29C-1508F39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C12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2D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D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3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Pasquale Santaguida 2</cp:lastModifiedBy>
  <cp:revision>30</cp:revision>
  <cp:lastPrinted>2024-03-20T17:01:00Z</cp:lastPrinted>
  <dcterms:created xsi:type="dcterms:W3CDTF">2020-10-02T11:02:00Z</dcterms:created>
  <dcterms:modified xsi:type="dcterms:W3CDTF">2024-03-20T17:01:00Z</dcterms:modified>
</cp:coreProperties>
</file>